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70EE2" w14:textId="344E11B8" w:rsidR="00D9472D" w:rsidRDefault="00590F2A" w:rsidP="00590F2A">
      <w:pPr>
        <w:pStyle w:val="Title"/>
      </w:pPr>
      <w:r>
        <w:t>Agenda Items Undue Burden / Financial Hardship Exception Statement</w:t>
      </w:r>
    </w:p>
    <w:p w14:paraId="2630245A" w14:textId="72A4A880" w:rsidR="00590F2A" w:rsidRDefault="00590F2A" w:rsidP="00590F2A">
      <w:pPr>
        <w:pStyle w:val="Subtitle"/>
        <w:jc w:val="center"/>
      </w:pPr>
      <w:r>
        <w:t>For WCAG 2.1, Level AA Compliance</w:t>
      </w:r>
    </w:p>
    <w:p w14:paraId="394D8A5A" w14:textId="77777777" w:rsidR="00283DD2" w:rsidRPr="00283DD2" w:rsidRDefault="00283DD2" w:rsidP="00283DD2"/>
    <w:p w14:paraId="6F22A0F7" w14:textId="0F326B54" w:rsidR="00590F2A" w:rsidRPr="00590F2A" w:rsidRDefault="00590F2A" w:rsidP="00283DD2">
      <w:pPr>
        <w:ind w:left="3960" w:hanging="3960"/>
      </w:pPr>
      <w:r w:rsidRPr="00590F2A">
        <w:t>Department:</w:t>
      </w:r>
      <w:r w:rsidR="00283DD2">
        <w:tab/>
        <w:t>[</w:t>
      </w:r>
      <w:r w:rsidR="00283DD2" w:rsidRPr="00283DD2">
        <w:rPr>
          <w:highlight w:val="yellow"/>
        </w:rPr>
        <w:t>XXX</w:t>
      </w:r>
      <w:r w:rsidR="00283DD2">
        <w:t>]</w:t>
      </w:r>
      <w:r w:rsidRPr="00590F2A">
        <w:tab/>
      </w:r>
      <w:r w:rsidRPr="00590F2A">
        <w:tab/>
      </w:r>
    </w:p>
    <w:p w14:paraId="717BF0D0" w14:textId="157F77CF" w:rsidR="00590F2A" w:rsidRPr="00590F2A" w:rsidRDefault="00590F2A" w:rsidP="00283DD2">
      <w:pPr>
        <w:ind w:left="3960" w:hanging="3960"/>
      </w:pPr>
      <w:r w:rsidRPr="00590F2A">
        <w:t>Agenda Date:</w:t>
      </w:r>
      <w:r w:rsidR="00283DD2">
        <w:tab/>
        <w:t>[</w:t>
      </w:r>
      <w:r w:rsidR="00283DD2" w:rsidRPr="00283DD2">
        <w:rPr>
          <w:highlight w:val="yellow"/>
        </w:rPr>
        <w:t>XXX</w:t>
      </w:r>
      <w:r w:rsidR="00283DD2">
        <w:t>]</w:t>
      </w:r>
    </w:p>
    <w:p w14:paraId="00241236" w14:textId="3DAF555B" w:rsidR="00590F2A" w:rsidRPr="00590F2A" w:rsidRDefault="00590F2A" w:rsidP="00283DD2">
      <w:pPr>
        <w:ind w:left="3960" w:hanging="3960"/>
      </w:pPr>
      <w:r w:rsidRPr="00590F2A">
        <w:t>Description of Issue:</w:t>
      </w:r>
      <w:r w:rsidR="00283DD2">
        <w:tab/>
        <w:t>[</w:t>
      </w:r>
      <w:r w:rsidR="00283DD2" w:rsidRPr="00283DD2">
        <w:rPr>
          <w:highlight w:val="yellow"/>
        </w:rPr>
        <w:t>XXX</w:t>
      </w:r>
      <w:r w:rsidR="00283DD2">
        <w:t>]</w:t>
      </w:r>
    </w:p>
    <w:p w14:paraId="31D5802B" w14:textId="2B1A4F54" w:rsidR="00590F2A" w:rsidRPr="00590F2A" w:rsidRDefault="00590F2A" w:rsidP="00283DD2">
      <w:pPr>
        <w:ind w:left="3960" w:hanging="3960"/>
      </w:pPr>
      <w:r w:rsidRPr="00590F2A">
        <w:t>Prepared by:</w:t>
      </w:r>
      <w:r w:rsidR="00283DD2">
        <w:tab/>
        <w:t>[</w:t>
      </w:r>
      <w:r w:rsidR="00283DD2" w:rsidRPr="00283DD2">
        <w:rPr>
          <w:highlight w:val="yellow"/>
        </w:rPr>
        <w:t>XXX</w:t>
      </w:r>
      <w:r w:rsidR="00283DD2">
        <w:t>]</w:t>
      </w:r>
      <w:r w:rsidRPr="00590F2A">
        <w:tab/>
      </w:r>
    </w:p>
    <w:p w14:paraId="5BE1BE4E" w14:textId="6A1C4378" w:rsidR="00590F2A" w:rsidRDefault="00590F2A" w:rsidP="00283DD2">
      <w:pPr>
        <w:ind w:left="3960" w:hanging="3960"/>
      </w:pPr>
      <w:r w:rsidRPr="00590F2A">
        <w:t>Department Head or Designee:</w:t>
      </w:r>
      <w:r w:rsidR="00283DD2">
        <w:tab/>
        <w:t>[</w:t>
      </w:r>
      <w:r w:rsidR="00283DD2" w:rsidRPr="00283DD2">
        <w:rPr>
          <w:highlight w:val="yellow"/>
        </w:rPr>
        <w:t>XXX</w:t>
      </w:r>
      <w:r w:rsidR="00283DD2">
        <w:t>]</w:t>
      </w:r>
      <w:r w:rsidRPr="00590F2A">
        <w:tab/>
      </w:r>
    </w:p>
    <w:p w14:paraId="3A2B9AED" w14:textId="77777777" w:rsidR="00590F2A" w:rsidRPr="00590F2A" w:rsidRDefault="00590F2A" w:rsidP="00590F2A">
      <w:pPr>
        <w:ind w:left="3420" w:hanging="3420"/>
      </w:pPr>
    </w:p>
    <w:p w14:paraId="34E8F49F" w14:textId="4BECFA40" w:rsidR="00590F2A" w:rsidRDefault="00590F2A" w:rsidP="00590F2A">
      <w:pPr>
        <w:pStyle w:val="Heading1"/>
        <w:ind w:left="360"/>
      </w:pPr>
      <w:r>
        <w:t>Summary of the Accessibility Requirement</w:t>
      </w:r>
      <w:r>
        <w:tab/>
      </w:r>
    </w:p>
    <w:p w14:paraId="5B91636F" w14:textId="1220469E" w:rsidR="00590F2A" w:rsidRDefault="00590F2A" w:rsidP="00590F2A">
      <w:r w:rsidRPr="00590F2A">
        <w:t>The County is required to make its web content conform to WCAG 2.1, Level AA. Under 28 CFR 35.204, a department may claim an exception only if full compliance would fundamentally alter the nature of the service, program, or activity, or would impose an undue financial and administrative burden.</w:t>
      </w:r>
    </w:p>
    <w:p w14:paraId="718D261A" w14:textId="77777777" w:rsidR="00590F2A" w:rsidRDefault="00590F2A" w:rsidP="00590F2A"/>
    <w:p w14:paraId="27C908D5" w14:textId="1F638E62" w:rsidR="00590F2A" w:rsidRDefault="00590F2A" w:rsidP="00590F2A">
      <w:pPr>
        <w:pStyle w:val="Heading1"/>
        <w:ind w:left="360"/>
      </w:pPr>
      <w:r>
        <w:t>Description of the Compliance Barrier</w:t>
      </w:r>
    </w:p>
    <w:p w14:paraId="30F4F5E2" w14:textId="198D63CA" w:rsidR="00283DD2" w:rsidRPr="00283DD2" w:rsidRDefault="00283DD2" w:rsidP="00283DD2">
      <w:pPr>
        <w:rPr>
          <w:highlight w:val="yellow"/>
        </w:rPr>
      </w:pPr>
      <w:r w:rsidRPr="00283DD2">
        <w:t>Provide a clear description of the specific accessibility issues and why the content does not currently meet WCAG 2.1, Level AA.</w:t>
      </w:r>
    </w:p>
    <w:p w14:paraId="4089B498" w14:textId="4506DA54" w:rsidR="00283DD2" w:rsidRPr="00283DD2" w:rsidRDefault="00283DD2" w:rsidP="00283DD2">
      <w:pPr>
        <w:rPr>
          <w:i/>
          <w:iCs/>
          <w:highlight w:val="yellow"/>
        </w:rPr>
      </w:pPr>
      <w:r w:rsidRPr="00283DD2">
        <w:rPr>
          <w:highlight w:val="yellow"/>
        </w:rPr>
        <w:t>[</w:t>
      </w:r>
      <w:r w:rsidRPr="00283DD2">
        <w:rPr>
          <w:i/>
          <w:iCs/>
          <w:highlight w:val="yellow"/>
        </w:rPr>
        <w:t>Example:</w:t>
      </w:r>
    </w:p>
    <w:p w14:paraId="7DE20EB8" w14:textId="77777777" w:rsidR="00283DD2" w:rsidRPr="00283DD2" w:rsidRDefault="00283DD2" w:rsidP="00283DD2">
      <w:pPr>
        <w:rPr>
          <w:highlight w:val="yellow"/>
        </w:rPr>
      </w:pPr>
      <w:r w:rsidRPr="00283DD2">
        <w:rPr>
          <w:highlight w:val="yellow"/>
        </w:rPr>
        <w:t>•</w:t>
      </w:r>
      <w:r w:rsidRPr="00283DD2">
        <w:rPr>
          <w:highlight w:val="yellow"/>
        </w:rPr>
        <w:tab/>
        <w:t>The final agenda packet contains multiple PDFs with complex formatting, tables, and embedded images that require extensive remediation.</w:t>
      </w:r>
    </w:p>
    <w:p w14:paraId="4F951F73" w14:textId="685F56EB" w:rsidR="00590F2A" w:rsidRDefault="00283DD2" w:rsidP="00283DD2">
      <w:r w:rsidRPr="00283DD2">
        <w:rPr>
          <w:highlight w:val="yellow"/>
        </w:rPr>
        <w:t>•</w:t>
      </w:r>
      <w:r w:rsidRPr="00283DD2">
        <w:rPr>
          <w:highlight w:val="yellow"/>
        </w:rPr>
        <w:tab/>
        <w:t>The vendor’s platform has technological limitations preventing automated remediation</w:t>
      </w:r>
      <w:r>
        <w:t>]</w:t>
      </w:r>
    </w:p>
    <w:p w14:paraId="0E81F9B9" w14:textId="79D6574C" w:rsidR="00283DD2" w:rsidRDefault="00283DD2" w:rsidP="00283DD2">
      <w:pPr>
        <w:pStyle w:val="Heading1"/>
        <w:ind w:left="360"/>
      </w:pPr>
      <w:r>
        <w:lastRenderedPageBreak/>
        <w:t>Efforts Taken to Achieve Compliance</w:t>
      </w:r>
    </w:p>
    <w:p w14:paraId="4EF48349" w14:textId="2121B262" w:rsidR="00283DD2" w:rsidRPr="00283DD2" w:rsidRDefault="00283DD2" w:rsidP="00283DD2">
      <w:pPr>
        <w:rPr>
          <w:highlight w:val="yellow"/>
        </w:rPr>
      </w:pPr>
      <w:r w:rsidRPr="00283DD2">
        <w:t>Describe the steps the department has already taken to comply.</w:t>
      </w:r>
    </w:p>
    <w:p w14:paraId="155D681B" w14:textId="47C30EF5" w:rsidR="00283DD2" w:rsidRPr="00283DD2" w:rsidRDefault="00283DD2" w:rsidP="00283DD2">
      <w:pPr>
        <w:rPr>
          <w:i/>
          <w:iCs/>
          <w:highlight w:val="yellow"/>
        </w:rPr>
      </w:pPr>
      <w:r w:rsidRPr="00283DD2">
        <w:rPr>
          <w:highlight w:val="yellow"/>
        </w:rPr>
        <w:t>[</w:t>
      </w:r>
      <w:r w:rsidRPr="00283DD2">
        <w:rPr>
          <w:i/>
          <w:iCs/>
          <w:highlight w:val="yellow"/>
        </w:rPr>
        <w:t>Examples:</w:t>
      </w:r>
    </w:p>
    <w:p w14:paraId="3B6F8C74" w14:textId="77777777" w:rsidR="00283DD2" w:rsidRPr="00283DD2" w:rsidRDefault="00283DD2" w:rsidP="00283DD2">
      <w:pPr>
        <w:rPr>
          <w:highlight w:val="yellow"/>
        </w:rPr>
      </w:pPr>
      <w:r w:rsidRPr="00283DD2">
        <w:rPr>
          <w:highlight w:val="yellow"/>
        </w:rPr>
        <w:t>•</w:t>
      </w:r>
      <w:r w:rsidRPr="00283DD2">
        <w:rPr>
          <w:highlight w:val="yellow"/>
        </w:rPr>
        <w:tab/>
        <w:t>Consulted with the vendor regarding remediation options.</w:t>
      </w:r>
    </w:p>
    <w:p w14:paraId="416C2445" w14:textId="77777777" w:rsidR="00283DD2" w:rsidRPr="00283DD2" w:rsidRDefault="00283DD2" w:rsidP="00283DD2">
      <w:pPr>
        <w:rPr>
          <w:highlight w:val="yellow"/>
        </w:rPr>
      </w:pPr>
      <w:r w:rsidRPr="00283DD2">
        <w:rPr>
          <w:highlight w:val="yellow"/>
        </w:rPr>
        <w:t>•</w:t>
      </w:r>
      <w:r w:rsidRPr="00283DD2">
        <w:rPr>
          <w:highlight w:val="yellow"/>
        </w:rPr>
        <w:tab/>
        <w:t>Implemented partial WCAG 2.1, Level AA fixes where feasible.</w:t>
      </w:r>
    </w:p>
    <w:p w14:paraId="625EE1F6" w14:textId="34CA2CD5" w:rsidR="00283DD2" w:rsidRDefault="00283DD2" w:rsidP="00283DD2">
      <w:r w:rsidRPr="00283DD2">
        <w:rPr>
          <w:highlight w:val="yellow"/>
        </w:rPr>
        <w:t>•</w:t>
      </w:r>
      <w:r w:rsidRPr="00283DD2">
        <w:rPr>
          <w:highlight w:val="yellow"/>
        </w:rPr>
        <w:tab/>
        <w:t>Explored alternative formats or tools.</w:t>
      </w:r>
      <w:r>
        <w:t>]</w:t>
      </w:r>
    </w:p>
    <w:p w14:paraId="2770A2CC" w14:textId="35CC11F5" w:rsidR="00283DD2" w:rsidRDefault="00283DD2" w:rsidP="00283DD2">
      <w:pPr>
        <w:pStyle w:val="Heading1"/>
        <w:ind w:left="360"/>
      </w:pPr>
      <w:r>
        <w:t>Explanation of Why Compliance Would Cause an Undue Financial or Administrative Burden</w:t>
      </w:r>
    </w:p>
    <w:p w14:paraId="09942E94" w14:textId="77777777" w:rsidR="00283DD2" w:rsidRDefault="00283DD2" w:rsidP="00283DD2">
      <w:r>
        <w:t xml:space="preserve">Provide detailed facts showing why full compliance is not feasible </w:t>
      </w:r>
      <w:proofErr w:type="gramStart"/>
      <w:r>
        <w:t>at this time</w:t>
      </w:r>
      <w:proofErr w:type="gramEnd"/>
      <w:r>
        <w:t>. This section should consider all resources available to the department for the program or service.</w:t>
      </w:r>
    </w:p>
    <w:p w14:paraId="14CB8B8E" w14:textId="75851793" w:rsidR="00283DD2" w:rsidRPr="00283DD2" w:rsidRDefault="00283DD2" w:rsidP="00283DD2">
      <w:pPr>
        <w:rPr>
          <w:highlight w:val="yellow"/>
        </w:rPr>
      </w:pPr>
      <w:r>
        <w:t>[</w:t>
      </w:r>
      <w:r w:rsidRPr="00283DD2">
        <w:rPr>
          <w:highlight w:val="yellow"/>
        </w:rPr>
        <w:t>Possible factors to include:</w:t>
      </w:r>
    </w:p>
    <w:p w14:paraId="5FB58B5E" w14:textId="77777777" w:rsidR="00283DD2" w:rsidRPr="00283DD2" w:rsidRDefault="00283DD2" w:rsidP="00283DD2">
      <w:pPr>
        <w:rPr>
          <w:highlight w:val="yellow"/>
        </w:rPr>
      </w:pPr>
      <w:r w:rsidRPr="00283DD2">
        <w:rPr>
          <w:highlight w:val="yellow"/>
        </w:rPr>
        <w:t>•</w:t>
      </w:r>
      <w:r w:rsidRPr="00283DD2">
        <w:rPr>
          <w:highlight w:val="yellow"/>
        </w:rPr>
        <w:tab/>
        <w:t>Technological limitations:</w:t>
      </w:r>
    </w:p>
    <w:p w14:paraId="52B08B9C" w14:textId="77777777" w:rsidR="00283DD2" w:rsidRPr="00283DD2" w:rsidRDefault="00283DD2" w:rsidP="00283DD2">
      <w:pPr>
        <w:rPr>
          <w:highlight w:val="yellow"/>
        </w:rPr>
      </w:pPr>
      <w:r w:rsidRPr="00283DD2">
        <w:rPr>
          <w:highlight w:val="yellow"/>
        </w:rPr>
        <w:t>The vendor has confirmed that the system cannot support the required remediation.</w:t>
      </w:r>
    </w:p>
    <w:p w14:paraId="59E8C02E" w14:textId="77777777" w:rsidR="00283DD2" w:rsidRPr="00283DD2" w:rsidRDefault="00283DD2" w:rsidP="00283DD2">
      <w:pPr>
        <w:rPr>
          <w:highlight w:val="yellow"/>
        </w:rPr>
      </w:pPr>
      <w:r w:rsidRPr="00283DD2">
        <w:rPr>
          <w:highlight w:val="yellow"/>
        </w:rPr>
        <w:t>•</w:t>
      </w:r>
      <w:r w:rsidRPr="00283DD2">
        <w:rPr>
          <w:highlight w:val="yellow"/>
        </w:rPr>
        <w:tab/>
        <w:t>Financial burden:</w:t>
      </w:r>
    </w:p>
    <w:p w14:paraId="51217CC0" w14:textId="77777777" w:rsidR="00283DD2" w:rsidRPr="00283DD2" w:rsidRDefault="00283DD2" w:rsidP="00283DD2">
      <w:pPr>
        <w:rPr>
          <w:highlight w:val="yellow"/>
        </w:rPr>
      </w:pPr>
      <w:r w:rsidRPr="00283DD2">
        <w:rPr>
          <w:highlight w:val="yellow"/>
        </w:rPr>
        <w:t xml:space="preserve">Estimated cost of remediation exceeds available resources or would divert funds from essential services. Note that </w:t>
      </w:r>
      <w:proofErr w:type="gramStart"/>
      <w:r w:rsidRPr="00283DD2">
        <w:rPr>
          <w:highlight w:val="yellow"/>
        </w:rPr>
        <w:t>all of</w:t>
      </w:r>
      <w:proofErr w:type="gramEnd"/>
      <w:r w:rsidRPr="00283DD2">
        <w:rPr>
          <w:highlight w:val="yellow"/>
        </w:rPr>
        <w:t xml:space="preserve"> a department’s resources available for use in the funding and operation of the service, program, or activity should be considered.</w:t>
      </w:r>
    </w:p>
    <w:p w14:paraId="0CBBBC00" w14:textId="77777777" w:rsidR="00283DD2" w:rsidRPr="00283DD2" w:rsidRDefault="00283DD2" w:rsidP="00283DD2">
      <w:pPr>
        <w:rPr>
          <w:highlight w:val="yellow"/>
        </w:rPr>
      </w:pPr>
      <w:r w:rsidRPr="00283DD2">
        <w:rPr>
          <w:highlight w:val="yellow"/>
        </w:rPr>
        <w:t>•</w:t>
      </w:r>
      <w:r w:rsidRPr="00283DD2">
        <w:rPr>
          <w:highlight w:val="yellow"/>
        </w:rPr>
        <w:tab/>
        <w:t>Administrative burden:</w:t>
      </w:r>
    </w:p>
    <w:p w14:paraId="19281535" w14:textId="77777777" w:rsidR="00283DD2" w:rsidRPr="00283DD2" w:rsidRDefault="00283DD2" w:rsidP="00283DD2">
      <w:pPr>
        <w:rPr>
          <w:highlight w:val="yellow"/>
        </w:rPr>
      </w:pPr>
      <w:r w:rsidRPr="00283DD2">
        <w:rPr>
          <w:highlight w:val="yellow"/>
        </w:rPr>
        <w:t>Staff time required to manually remediate the content is excessive and cannot be completed within required timelines.</w:t>
      </w:r>
    </w:p>
    <w:p w14:paraId="31C2577D" w14:textId="77777777" w:rsidR="00283DD2" w:rsidRPr="00283DD2" w:rsidRDefault="00283DD2" w:rsidP="00283DD2">
      <w:pPr>
        <w:rPr>
          <w:highlight w:val="yellow"/>
        </w:rPr>
      </w:pPr>
      <w:r w:rsidRPr="00283DD2">
        <w:rPr>
          <w:highlight w:val="yellow"/>
        </w:rPr>
        <w:t>•</w:t>
      </w:r>
      <w:r w:rsidRPr="00283DD2">
        <w:rPr>
          <w:highlight w:val="yellow"/>
        </w:rPr>
        <w:tab/>
        <w:t>Scope and complexity:</w:t>
      </w:r>
    </w:p>
    <w:p w14:paraId="6A553029" w14:textId="74851D46" w:rsidR="00283DD2" w:rsidRDefault="00283DD2" w:rsidP="00283DD2">
      <w:r w:rsidRPr="00283DD2">
        <w:rPr>
          <w:highlight w:val="yellow"/>
        </w:rPr>
        <w:t>Volume of documents, number of pages, or technical difficulty makes immediate full compliance infeasible.</w:t>
      </w:r>
      <w:r>
        <w:t>]</w:t>
      </w:r>
    </w:p>
    <w:p w14:paraId="5658F8E4" w14:textId="421C1D61" w:rsidR="00283DD2" w:rsidRDefault="00283DD2" w:rsidP="00283DD2">
      <w:pPr>
        <w:pStyle w:val="Heading1"/>
        <w:ind w:left="360"/>
      </w:pPr>
      <w:r>
        <w:t>Determination</w:t>
      </w:r>
    </w:p>
    <w:p w14:paraId="186375C5" w14:textId="77777777" w:rsidR="00283DD2" w:rsidRDefault="00283DD2" w:rsidP="00283DD2">
      <w:r>
        <w:t>Based on the information above, the Department Head (or designee) determines that:</w:t>
      </w:r>
    </w:p>
    <w:p w14:paraId="3AA9B4F3" w14:textId="77777777" w:rsidR="00283DD2" w:rsidRPr="00283DD2" w:rsidRDefault="00283DD2" w:rsidP="00283DD2">
      <w:pPr>
        <w:rPr>
          <w:b/>
          <w:bCs/>
        </w:rPr>
      </w:pPr>
      <w:r w:rsidRPr="00283DD2">
        <w:rPr>
          <w:b/>
          <w:bCs/>
        </w:rPr>
        <w:lastRenderedPageBreak/>
        <w:t>Full compliance with WCAG 2.1, Level AA for this specific content would result in an undue financial and administrative burden and/or would fundamentally alter the nature of the service, program, or activity.</w:t>
      </w:r>
    </w:p>
    <w:p w14:paraId="51EB6488" w14:textId="1B8F9277" w:rsidR="00283DD2" w:rsidRDefault="00283DD2" w:rsidP="00283DD2">
      <w:r>
        <w:t>This determination is made in accordance with 28 CFR 35.204 and after considering all resources available to the department.</w:t>
      </w:r>
    </w:p>
    <w:p w14:paraId="6F2C86FB" w14:textId="03F1BE7B" w:rsidR="00283DD2" w:rsidRDefault="00283DD2" w:rsidP="00283DD2">
      <w:pPr>
        <w:pStyle w:val="Heading1"/>
        <w:ind w:left="360"/>
      </w:pPr>
      <w:r>
        <w:t>Extent of Partial Compliance</w:t>
      </w:r>
    </w:p>
    <w:p w14:paraId="7C014C09" w14:textId="77777777" w:rsidR="00283DD2" w:rsidRDefault="00283DD2" w:rsidP="00283DD2">
      <w:r>
        <w:t>Even when an undue burden exists, the County must comply to the extent possible.</w:t>
      </w:r>
    </w:p>
    <w:p w14:paraId="58CF02F5" w14:textId="77777777" w:rsidR="00283DD2" w:rsidRDefault="00283DD2" w:rsidP="00283DD2">
      <w:r>
        <w:t>Describe what partial compliance will be achieved:</w:t>
      </w:r>
    </w:p>
    <w:p w14:paraId="18B15D6E" w14:textId="4655BB3C" w:rsidR="00283DD2" w:rsidRPr="00283DD2" w:rsidRDefault="00283DD2" w:rsidP="00283DD2">
      <w:pPr>
        <w:rPr>
          <w:highlight w:val="yellow"/>
        </w:rPr>
      </w:pPr>
      <w:r>
        <w:t>[</w:t>
      </w:r>
      <w:r w:rsidRPr="00283DD2">
        <w:rPr>
          <w:i/>
          <w:iCs/>
          <w:highlight w:val="yellow"/>
        </w:rPr>
        <w:t>Examples:</w:t>
      </w:r>
    </w:p>
    <w:p w14:paraId="6759F211" w14:textId="77777777" w:rsidR="00283DD2" w:rsidRPr="00283DD2" w:rsidRDefault="00283DD2" w:rsidP="00283DD2">
      <w:pPr>
        <w:rPr>
          <w:highlight w:val="yellow"/>
        </w:rPr>
      </w:pPr>
      <w:r w:rsidRPr="00283DD2">
        <w:rPr>
          <w:highlight w:val="yellow"/>
        </w:rPr>
        <w:t>•</w:t>
      </w:r>
      <w:r w:rsidRPr="00283DD2">
        <w:rPr>
          <w:highlight w:val="yellow"/>
        </w:rPr>
        <w:tab/>
        <w:t>Remediating key sections of the PDF.</w:t>
      </w:r>
    </w:p>
    <w:p w14:paraId="00A85D5B" w14:textId="77777777" w:rsidR="00283DD2" w:rsidRPr="00283DD2" w:rsidRDefault="00283DD2" w:rsidP="00283DD2">
      <w:pPr>
        <w:rPr>
          <w:highlight w:val="yellow"/>
        </w:rPr>
      </w:pPr>
      <w:r w:rsidRPr="00283DD2">
        <w:rPr>
          <w:highlight w:val="yellow"/>
        </w:rPr>
        <w:t>•</w:t>
      </w:r>
      <w:r w:rsidRPr="00283DD2">
        <w:rPr>
          <w:highlight w:val="yellow"/>
        </w:rPr>
        <w:tab/>
        <w:t>Providing accessible HTML summaries.</w:t>
      </w:r>
    </w:p>
    <w:p w14:paraId="5612241B" w14:textId="77777777" w:rsidR="00283DD2" w:rsidRPr="00283DD2" w:rsidRDefault="00283DD2" w:rsidP="00283DD2">
      <w:pPr>
        <w:rPr>
          <w:highlight w:val="yellow"/>
        </w:rPr>
      </w:pPr>
      <w:r w:rsidRPr="00283DD2">
        <w:rPr>
          <w:highlight w:val="yellow"/>
        </w:rPr>
        <w:t>•</w:t>
      </w:r>
      <w:r w:rsidRPr="00283DD2">
        <w:rPr>
          <w:highlight w:val="yellow"/>
        </w:rPr>
        <w:tab/>
        <w:t>Offering alternative formats upon request.</w:t>
      </w:r>
    </w:p>
    <w:p w14:paraId="68F85943" w14:textId="61FCC9DB" w:rsidR="00283DD2" w:rsidRDefault="00283DD2" w:rsidP="00283DD2">
      <w:r w:rsidRPr="00283DD2">
        <w:rPr>
          <w:highlight w:val="yellow"/>
        </w:rPr>
        <w:t>•</w:t>
      </w:r>
      <w:r w:rsidRPr="00283DD2">
        <w:rPr>
          <w:highlight w:val="yellow"/>
        </w:rPr>
        <w:tab/>
        <w:t>Ensuring future documents meet WCAG 2.1, Level AA where feasible.</w:t>
      </w:r>
      <w:r>
        <w:t>]</w:t>
      </w:r>
    </w:p>
    <w:p w14:paraId="5E823BA3" w14:textId="4E8CBC67" w:rsidR="00283DD2" w:rsidRDefault="006A5A70" w:rsidP="00283DD2">
      <w:pPr>
        <w:pStyle w:val="Heading1"/>
        <w:ind w:left="360"/>
      </w:pPr>
      <w:r>
        <w:t>Consultation with County Counsel</w:t>
      </w:r>
    </w:p>
    <w:p w14:paraId="0005C510" w14:textId="3A02EE44" w:rsidR="006A5A70" w:rsidRDefault="006A5A70" w:rsidP="006A5A70">
      <w:r>
        <w:t>Confirm that the department consulted with County Counsel before finalizing this determination.</w:t>
      </w:r>
    </w:p>
    <w:p w14:paraId="62DA7975" w14:textId="2B285321" w:rsidR="006A5A70" w:rsidRPr="006A5A70" w:rsidRDefault="006A5A70" w:rsidP="006A5A70">
      <w:pPr>
        <w:rPr>
          <w:highlight w:val="yellow"/>
        </w:rPr>
      </w:pPr>
      <w:r>
        <w:t>[</w:t>
      </w:r>
      <w:r w:rsidRPr="006A5A70">
        <w:rPr>
          <w:i/>
          <w:iCs/>
          <w:highlight w:val="yellow"/>
        </w:rPr>
        <w:t>Example:</w:t>
      </w:r>
    </w:p>
    <w:p w14:paraId="4B768D65" w14:textId="4509DFF2" w:rsidR="006A5A70" w:rsidRDefault="006A5A70" w:rsidP="006A5A70">
      <w:r w:rsidRPr="006A5A70">
        <w:rPr>
          <w:highlight w:val="yellow"/>
        </w:rPr>
        <w:t>The department consulted with County Counsel regarding this determination, consistent with County policy and 28 CFR 35.204.</w:t>
      </w:r>
      <w:r>
        <w:t>]</w:t>
      </w:r>
    </w:p>
    <w:p w14:paraId="36019886" w14:textId="77777777" w:rsidR="003B4BCC" w:rsidRDefault="006A5A70" w:rsidP="003B4BCC">
      <w:pPr>
        <w:pStyle w:val="Heading1"/>
        <w:ind w:left="360"/>
      </w:pPr>
      <w:r>
        <w:t>Signature</w:t>
      </w:r>
    </w:p>
    <w:p w14:paraId="1350296E" w14:textId="77777777" w:rsidR="003B4BCC" w:rsidRDefault="003B4BCC" w:rsidP="003B4BCC"/>
    <w:p w14:paraId="4E94D56C" w14:textId="1AE737BF" w:rsidR="00684393" w:rsidRPr="00684393" w:rsidRDefault="003B4BCC" w:rsidP="00820F4E">
      <w:pPr>
        <w:tabs>
          <w:tab w:val="left" w:leader="underscore" w:pos="4860"/>
        </w:tabs>
        <w:spacing w:after="0"/>
      </w:pPr>
      <w:r>
        <w:tab/>
      </w:r>
      <w:r>
        <w:tab/>
      </w:r>
      <w:r>
        <w:tab/>
      </w:r>
      <w:r>
        <w:tab/>
      </w:r>
      <w:r w:rsidR="00A5647A">
        <w:tab/>
      </w:r>
    </w:p>
    <w:p w14:paraId="0B32E061" w14:textId="1B750519" w:rsidR="00B5560F" w:rsidRDefault="00820F4E" w:rsidP="00820F4E">
      <w:pPr>
        <w:spacing w:after="0"/>
      </w:pPr>
      <w:r>
        <w:t>[</w:t>
      </w:r>
      <w:r w:rsidRPr="00820F4E">
        <w:rPr>
          <w:highlight w:val="yellow"/>
        </w:rPr>
        <w:t>Type Dept Head or Designee Name</w:t>
      </w:r>
      <w:r>
        <w:t>]</w:t>
      </w:r>
    </w:p>
    <w:p w14:paraId="7D74A908" w14:textId="77777777" w:rsidR="00705B11" w:rsidRDefault="00705B11" w:rsidP="00B5560F"/>
    <w:p w14:paraId="29AC2E80" w14:textId="77777777" w:rsidR="002104B8" w:rsidRDefault="00705B11" w:rsidP="00A42384">
      <w:pPr>
        <w:tabs>
          <w:tab w:val="left" w:leader="underscore" w:pos="3600"/>
        </w:tabs>
        <w:spacing w:after="0"/>
      </w:pPr>
      <w:r>
        <w:tab/>
      </w:r>
      <w:r>
        <w:tab/>
      </w:r>
    </w:p>
    <w:p w14:paraId="446911B2" w14:textId="563B11C8" w:rsidR="002104B8" w:rsidRDefault="00A42384" w:rsidP="00A42384">
      <w:pPr>
        <w:tabs>
          <w:tab w:val="left" w:leader="underscore" w:pos="3600"/>
        </w:tabs>
        <w:spacing w:after="0"/>
      </w:pPr>
      <w:r>
        <w:t>DATE</w:t>
      </w:r>
    </w:p>
    <w:sectPr w:rsidR="002104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5792B"/>
    <w:multiLevelType w:val="hybridMultilevel"/>
    <w:tmpl w:val="84E02E2E"/>
    <w:lvl w:ilvl="0" w:tplc="C0DC54A4">
      <w:start w:val="1"/>
      <w:numFmt w:val="decimal"/>
      <w:pStyle w:val="Heading1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41182A"/>
    <w:multiLevelType w:val="hybridMultilevel"/>
    <w:tmpl w:val="84CA9B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4995772">
    <w:abstractNumId w:val="1"/>
  </w:num>
  <w:num w:numId="2" w16cid:durableId="1238049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F2A"/>
    <w:rsid w:val="002104B8"/>
    <w:rsid w:val="0024160C"/>
    <w:rsid w:val="00283DD2"/>
    <w:rsid w:val="003B4BCC"/>
    <w:rsid w:val="003C0F5B"/>
    <w:rsid w:val="00590F2A"/>
    <w:rsid w:val="0059150E"/>
    <w:rsid w:val="005E7C30"/>
    <w:rsid w:val="0060785F"/>
    <w:rsid w:val="00625764"/>
    <w:rsid w:val="00631152"/>
    <w:rsid w:val="00681469"/>
    <w:rsid w:val="00684393"/>
    <w:rsid w:val="00686D1F"/>
    <w:rsid w:val="006A5A70"/>
    <w:rsid w:val="00705B11"/>
    <w:rsid w:val="00820F4E"/>
    <w:rsid w:val="008405E6"/>
    <w:rsid w:val="00871745"/>
    <w:rsid w:val="00A42384"/>
    <w:rsid w:val="00A5647A"/>
    <w:rsid w:val="00B05EC1"/>
    <w:rsid w:val="00B5560F"/>
    <w:rsid w:val="00B633DB"/>
    <w:rsid w:val="00BD0E9C"/>
    <w:rsid w:val="00D62B1F"/>
    <w:rsid w:val="00D9472D"/>
    <w:rsid w:val="00F66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A516D8"/>
  <w15:chartTrackingRefBased/>
  <w15:docId w15:val="{B6C3DE66-823C-461E-B4E9-404CE9EE8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0F2A"/>
    <w:rPr>
      <w:rFonts w:ascii="Verdana" w:hAnsi="Verdana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0F2A"/>
    <w:pPr>
      <w:keepNext/>
      <w:keepLines/>
      <w:numPr>
        <w:numId w:val="2"/>
      </w:numPr>
      <w:spacing w:before="360" w:after="80"/>
      <w:outlineLvl w:val="0"/>
    </w:pPr>
    <w:rPr>
      <w:rFonts w:eastAsiaTheme="majorEastAsia" w:cstheme="majorBidi"/>
      <w:b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0F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0F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0F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0F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0F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0F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0F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0F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0F2A"/>
    <w:rPr>
      <w:rFonts w:ascii="Verdana" w:eastAsiaTheme="majorEastAsia" w:hAnsi="Verdana" w:cstheme="majorBidi"/>
      <w:b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0F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0F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0F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0F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0F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0F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0F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0F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0F2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0F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0F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0F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0F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0F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0F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0F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0F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0F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0F2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c13dd1c7-22d1-431c-a46c-2d140b414506}" enabled="1" method="Standard" siteId="{2b077431-a3b0-4b1c-bb77-f66a1132daa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494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Sacramento County Undue Burden or Financial Hardship Exception Statement</vt:lpstr>
    </vt:vector>
  </TitlesOfParts>
  <Company/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Sacramento County Undue Burden or Financial Hardship Exception Statement</dc:title>
  <dc:subject/>
  <dc:creator>Stermer. Todd</dc:creator>
  <cp:keywords/>
  <dc:description/>
  <cp:lastModifiedBy>Stermer. Todd</cp:lastModifiedBy>
  <cp:revision>23</cp:revision>
  <dcterms:created xsi:type="dcterms:W3CDTF">2026-03-16T23:35:00Z</dcterms:created>
  <dcterms:modified xsi:type="dcterms:W3CDTF">2026-03-27T20:03:00Z</dcterms:modified>
</cp:coreProperties>
</file>